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0ED" w:rsidRPr="009C00ED" w:rsidRDefault="009C00ED" w:rsidP="009C00ED">
      <w:pPr>
        <w:shd w:val="clear" w:color="auto" w:fill="FFFDF8"/>
        <w:spacing w:after="225" w:line="240" w:lineRule="auto"/>
        <w:outlineLvl w:val="1"/>
        <w:rPr>
          <w:rFonts w:ascii="Arial" w:eastAsia="Times New Roman" w:hAnsi="Arial" w:cs="Arial"/>
          <w:b/>
          <w:color w:val="203864"/>
          <w:kern w:val="36"/>
          <w:lang w:eastAsia="de-DE"/>
        </w:rPr>
      </w:pPr>
      <w:r w:rsidRPr="009C00ED">
        <w:rPr>
          <w:rFonts w:ascii="Arial" w:eastAsia="Times New Roman" w:hAnsi="Arial" w:cs="Arial"/>
          <w:b/>
          <w:color w:val="203864"/>
          <w:kern w:val="36"/>
          <w:lang w:eastAsia="de-DE"/>
        </w:rPr>
        <w:t>Datenschutzerklärung</w:t>
      </w:r>
    </w:p>
    <w:p w:rsidR="009C00ED" w:rsidRPr="009C00ED" w:rsidRDefault="009C00ED" w:rsidP="0015412E">
      <w:pPr>
        <w:shd w:val="clear" w:color="auto" w:fill="FFFDF8"/>
        <w:spacing w:after="360" w:line="240" w:lineRule="auto"/>
        <w:jc w:val="both"/>
        <w:rPr>
          <w:rFonts w:ascii="Arial" w:eastAsia="Times New Roman" w:hAnsi="Arial" w:cs="Arial"/>
          <w:color w:val="203864"/>
          <w:lang w:eastAsia="de-DE"/>
        </w:rPr>
      </w:pPr>
      <w:r w:rsidRPr="009C00ED">
        <w:rPr>
          <w:rFonts w:ascii="Arial" w:eastAsia="Times New Roman" w:hAnsi="Arial" w:cs="Arial"/>
          <w:color w:val="203864"/>
          <w:lang w:eastAsia="de-DE"/>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rsidRPr="009C00ED">
        <w:rPr>
          <w:rFonts w:ascii="Arial" w:eastAsia="Times New Roman" w:hAnsi="Arial" w:cs="Arial"/>
          <w:color w:val="203864"/>
          <w:lang w:eastAsia="de-DE"/>
        </w:rPr>
        <w:t>Social</w:t>
      </w:r>
      <w:proofErr w:type="spellEnd"/>
      <w:r w:rsidRPr="009C00ED">
        <w:rPr>
          <w:rFonts w:ascii="Arial" w:eastAsia="Times New Roman" w:hAnsi="Arial" w:cs="Arial"/>
          <w:color w:val="203864"/>
          <w:lang w:eastAsia="de-DE"/>
        </w:rPr>
        <w:t xml:space="preserve"> Media Profile auf. (nachfolgend gemeinsam bezeichnet als „Onlineangebot“).</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Im Hinblick auf die verwendeten Begrifflichkeiten, wie z.B. „personenbezogene Daten“ oder deren „Verarbeitung“ verweisen wir auf die Definitionen im Art. 4 der Datenschutzgrundverordnung (DSGVO).</w:t>
      </w:r>
    </w:p>
    <w:p w:rsidR="000D590B" w:rsidRDefault="009C00ED" w:rsidP="000D590B">
      <w:pPr>
        <w:shd w:val="clear" w:color="auto" w:fill="FFFDF8"/>
        <w:spacing w:after="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Verantwortliche</w:t>
      </w:r>
      <w:r w:rsidR="000D590B">
        <w:rPr>
          <w:rFonts w:ascii="Arial" w:eastAsia="Times New Roman" w:hAnsi="Arial" w:cs="Arial"/>
          <w:color w:val="203864"/>
          <w:lang w:eastAsia="de-DE"/>
        </w:rPr>
        <w:t xml:space="preserve"> </w:t>
      </w:r>
      <w:r w:rsidR="0015412E">
        <w:rPr>
          <w:rFonts w:ascii="Arial" w:eastAsia="Times New Roman" w:hAnsi="Arial" w:cs="Arial"/>
          <w:color w:val="203864"/>
          <w:lang w:eastAsia="de-DE"/>
        </w:rPr>
        <w:t xml:space="preserve">Rechtsanwältin </w:t>
      </w:r>
      <w:r w:rsidRPr="009C00ED">
        <w:rPr>
          <w:rFonts w:ascii="Arial" w:eastAsia="Times New Roman" w:hAnsi="Arial" w:cs="Arial"/>
          <w:color w:val="203864"/>
          <w:lang w:eastAsia="de-DE"/>
        </w:rPr>
        <w:br/>
      </w:r>
      <w:r w:rsidR="000D590B">
        <w:rPr>
          <w:rFonts w:ascii="Arial" w:eastAsia="Times New Roman" w:hAnsi="Arial" w:cs="Arial"/>
          <w:color w:val="203864"/>
          <w:lang w:eastAsia="de-DE"/>
        </w:rPr>
        <w:t xml:space="preserve">Eva Todt-Hang </w:t>
      </w:r>
      <w:r w:rsidRPr="009C00ED">
        <w:rPr>
          <w:rFonts w:ascii="Arial" w:eastAsia="Times New Roman" w:hAnsi="Arial" w:cs="Arial"/>
          <w:color w:val="203864"/>
          <w:lang w:eastAsia="de-DE"/>
        </w:rPr>
        <w:br/>
      </w:r>
      <w:r w:rsidR="000D590B" w:rsidRPr="009C00ED">
        <w:rPr>
          <w:rFonts w:ascii="Arial" w:eastAsia="Times New Roman" w:hAnsi="Arial" w:cs="Arial"/>
          <w:color w:val="203864"/>
          <w:lang w:eastAsia="de-DE"/>
        </w:rPr>
        <w:t>Keplerstraße 1</w:t>
      </w:r>
      <w:r w:rsidR="000D590B">
        <w:rPr>
          <w:rFonts w:ascii="Arial" w:eastAsia="Times New Roman" w:hAnsi="Arial" w:cs="Arial"/>
          <w:color w:val="203864"/>
          <w:lang w:eastAsia="de-DE"/>
        </w:rPr>
        <w:t xml:space="preserve"> </w:t>
      </w:r>
    </w:p>
    <w:p w:rsidR="009C00ED" w:rsidRPr="009C00ED" w:rsidRDefault="009C00ED" w:rsidP="000D590B">
      <w:pPr>
        <w:shd w:val="clear" w:color="auto" w:fill="FFFDF8"/>
        <w:spacing w:after="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81679 München</w:t>
      </w:r>
    </w:p>
    <w:p w:rsidR="000D590B" w:rsidRDefault="009C00ED" w:rsidP="000D590B">
      <w:pPr>
        <w:shd w:val="clear" w:color="auto" w:fill="FFFDF8"/>
        <w:spacing w:after="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Tel.: +49 (0) 89-</w:t>
      </w:r>
      <w:r w:rsidR="0015412E">
        <w:rPr>
          <w:rFonts w:ascii="Arial" w:eastAsia="Times New Roman" w:hAnsi="Arial" w:cs="Arial"/>
          <w:color w:val="203864"/>
          <w:lang w:eastAsia="de-DE"/>
        </w:rPr>
        <w:t>419523-43</w:t>
      </w:r>
    </w:p>
    <w:p w:rsidR="009C00ED" w:rsidRPr="009C00ED" w:rsidRDefault="009C00ED" w:rsidP="000D590B">
      <w:pPr>
        <w:shd w:val="clear" w:color="auto" w:fill="FFFDF8"/>
        <w:spacing w:after="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 xml:space="preserve">E-Mail: </w:t>
      </w:r>
      <w:r w:rsidR="0015412E">
        <w:rPr>
          <w:rFonts w:ascii="Arial" w:eastAsia="Times New Roman" w:hAnsi="Arial" w:cs="Arial"/>
          <w:color w:val="203864"/>
          <w:lang w:eastAsia="de-DE"/>
        </w:rPr>
        <w:t>rechtsanwalt@todt-hang.de</w:t>
      </w:r>
    </w:p>
    <w:p w:rsidR="000D590B" w:rsidRDefault="000D590B" w:rsidP="000D590B">
      <w:pPr>
        <w:shd w:val="clear" w:color="auto" w:fill="FFFDF8"/>
        <w:spacing w:after="120" w:line="240" w:lineRule="auto"/>
        <w:rPr>
          <w:rFonts w:ascii="Arial" w:eastAsia="Times New Roman" w:hAnsi="Arial" w:cs="Arial"/>
          <w:color w:val="203864"/>
          <w:lang w:eastAsia="de-DE"/>
        </w:rPr>
      </w:pPr>
    </w:p>
    <w:p w:rsidR="009C00ED" w:rsidRPr="009C00ED" w:rsidRDefault="009C00ED" w:rsidP="000D590B">
      <w:pPr>
        <w:shd w:val="clear" w:color="auto" w:fill="FFFDF8"/>
        <w:spacing w:after="12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Arten der verarbeiteten Daten</w:t>
      </w:r>
    </w:p>
    <w:p w:rsidR="009C00ED" w:rsidRPr="009C00ED" w:rsidRDefault="009C00ED" w:rsidP="009C00ED">
      <w:pPr>
        <w:numPr>
          <w:ilvl w:val="0"/>
          <w:numId w:val="1"/>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Bestandsdaten (z. B. Namen, Adressen)</w:t>
      </w:r>
    </w:p>
    <w:p w:rsidR="009C00ED" w:rsidRPr="009C00ED" w:rsidRDefault="009C00ED" w:rsidP="009C00ED">
      <w:pPr>
        <w:numPr>
          <w:ilvl w:val="0"/>
          <w:numId w:val="1"/>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Kontaktdaten (z. B. E-Mail, Telefonnummern)</w:t>
      </w:r>
    </w:p>
    <w:p w:rsidR="009C00ED" w:rsidRPr="009C00ED" w:rsidRDefault="009C00ED" w:rsidP="009C00ED">
      <w:pPr>
        <w:numPr>
          <w:ilvl w:val="0"/>
          <w:numId w:val="1"/>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Inhaltsdaten (z. B. Texteingaben, Fotografien, Videos)</w:t>
      </w:r>
    </w:p>
    <w:p w:rsidR="009C00ED" w:rsidRPr="009C00ED" w:rsidRDefault="009C00ED" w:rsidP="009C00ED">
      <w:pPr>
        <w:numPr>
          <w:ilvl w:val="0"/>
          <w:numId w:val="1"/>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Vertragsdaten (z. B. Vertragsgegenstand, Laufzeit, Kundenkategorie)</w:t>
      </w:r>
    </w:p>
    <w:p w:rsidR="009C00ED" w:rsidRPr="009C00ED" w:rsidRDefault="009C00ED" w:rsidP="009C00ED">
      <w:pPr>
        <w:numPr>
          <w:ilvl w:val="0"/>
          <w:numId w:val="1"/>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Zahlungsdaten (z. B. Bankverbindung, Zahlungshistorie)</w:t>
      </w:r>
    </w:p>
    <w:p w:rsidR="009C00ED" w:rsidRPr="009C00ED" w:rsidRDefault="009C00ED" w:rsidP="009C00ED">
      <w:pPr>
        <w:numPr>
          <w:ilvl w:val="0"/>
          <w:numId w:val="1"/>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Meta-/Kommunikationsdaten (z. B. Geräte-Informationen, IP-Adressen)</w:t>
      </w:r>
    </w:p>
    <w:p w:rsidR="009C00ED" w:rsidRPr="009C00ED" w:rsidRDefault="009C00ED" w:rsidP="000D590B">
      <w:pPr>
        <w:shd w:val="clear" w:color="auto" w:fill="FFFDF8"/>
        <w:spacing w:before="240"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Verarbeitung besonderer Kategorien von Daten (Art. 9 Abs. 1 DSGVO)</w:t>
      </w:r>
    </w:p>
    <w:p w:rsidR="009C00ED" w:rsidRPr="009C00ED" w:rsidRDefault="009C00ED" w:rsidP="000D590B">
      <w:pPr>
        <w:numPr>
          <w:ilvl w:val="0"/>
          <w:numId w:val="2"/>
        </w:numPr>
        <w:shd w:val="clear" w:color="auto" w:fill="FFFDF8"/>
        <w:spacing w:before="240"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Es werden grundsätzlich keine besonderen Kategorien von Daten verarbeitet, außer diese werden dur</w:t>
      </w:r>
      <w:bookmarkStart w:id="0" w:name="_GoBack"/>
      <w:bookmarkEnd w:id="0"/>
      <w:r w:rsidRPr="009C00ED">
        <w:rPr>
          <w:rFonts w:ascii="Arial" w:eastAsia="Times New Roman" w:hAnsi="Arial" w:cs="Arial"/>
          <w:color w:val="203864"/>
          <w:lang w:eastAsia="de-DE"/>
        </w:rPr>
        <w:t>ch die Nutzer der Verarbeitung zugeführt, z. B. in Onlineformularen eingegeben.</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Kategorien der von der Verarbeitung betroffenen Personen:</w:t>
      </w:r>
    </w:p>
    <w:p w:rsidR="009C00ED" w:rsidRPr="009C00ED" w:rsidRDefault="009C00ED" w:rsidP="009C00ED">
      <w:pPr>
        <w:numPr>
          <w:ilvl w:val="0"/>
          <w:numId w:val="3"/>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Kunden / Interessenten / Lieferanten</w:t>
      </w:r>
    </w:p>
    <w:p w:rsidR="009C00ED" w:rsidRPr="009C00ED" w:rsidRDefault="009C00ED" w:rsidP="009C00ED">
      <w:pPr>
        <w:numPr>
          <w:ilvl w:val="0"/>
          <w:numId w:val="3"/>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Besucher und Nutzer des Onlineangebotes</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Nachfolgend bezeichnen wir die betroffenen Personen zusammenfassend auch als „Nutzer“.</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Zweck der Verarbeitung</w:t>
      </w:r>
    </w:p>
    <w:p w:rsidR="009C00ED" w:rsidRPr="009C00ED" w:rsidRDefault="009C00ED" w:rsidP="009C00ED">
      <w:pPr>
        <w:numPr>
          <w:ilvl w:val="0"/>
          <w:numId w:val="4"/>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Zurverfügungstellung des Onlineangebotes, seiner Inhalte und Funktionen</w:t>
      </w:r>
    </w:p>
    <w:p w:rsidR="009C00ED" w:rsidRPr="009C00ED" w:rsidRDefault="009C00ED" w:rsidP="009C00ED">
      <w:pPr>
        <w:numPr>
          <w:ilvl w:val="0"/>
          <w:numId w:val="4"/>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Erbringung vertraglicher Leistungen, Service und Kundenpflege</w:t>
      </w:r>
    </w:p>
    <w:p w:rsidR="009C00ED" w:rsidRPr="009C00ED" w:rsidRDefault="009C00ED" w:rsidP="009C00ED">
      <w:pPr>
        <w:numPr>
          <w:ilvl w:val="0"/>
          <w:numId w:val="4"/>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Beantwortung von Kontaktanfragen und Kommunikation mit Nutzern</w:t>
      </w:r>
    </w:p>
    <w:p w:rsidR="009C00ED" w:rsidRPr="009C00ED" w:rsidRDefault="009C00ED" w:rsidP="009C00ED">
      <w:pPr>
        <w:numPr>
          <w:ilvl w:val="0"/>
          <w:numId w:val="4"/>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Marketing, Werbung</w:t>
      </w:r>
    </w:p>
    <w:p w:rsidR="009C00ED" w:rsidRPr="009C00ED" w:rsidRDefault="009C00ED" w:rsidP="009C00ED">
      <w:pPr>
        <w:numPr>
          <w:ilvl w:val="0"/>
          <w:numId w:val="4"/>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Sicherheitsmaßnahmen</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Stand: 0</w:t>
      </w:r>
      <w:r w:rsidR="0015412E">
        <w:rPr>
          <w:rFonts w:ascii="Arial" w:eastAsia="Times New Roman" w:hAnsi="Arial" w:cs="Arial"/>
          <w:color w:val="203864"/>
          <w:lang w:eastAsia="de-DE"/>
        </w:rPr>
        <w:t>1</w:t>
      </w:r>
      <w:r w:rsidRPr="009C00ED">
        <w:rPr>
          <w:rFonts w:ascii="Arial" w:eastAsia="Times New Roman" w:hAnsi="Arial" w:cs="Arial"/>
          <w:color w:val="203864"/>
          <w:lang w:eastAsia="de-DE"/>
        </w:rPr>
        <w:t>.1</w:t>
      </w:r>
      <w:r w:rsidR="0015412E">
        <w:rPr>
          <w:rFonts w:ascii="Arial" w:eastAsia="Times New Roman" w:hAnsi="Arial" w:cs="Arial"/>
          <w:color w:val="203864"/>
          <w:lang w:eastAsia="de-DE"/>
        </w:rPr>
        <w:t>1</w:t>
      </w:r>
      <w:r w:rsidRPr="009C00ED">
        <w:rPr>
          <w:rFonts w:ascii="Arial" w:eastAsia="Times New Roman" w:hAnsi="Arial" w:cs="Arial"/>
          <w:color w:val="203864"/>
          <w:lang w:eastAsia="de-DE"/>
        </w:rPr>
        <w:t>.2018</w:t>
      </w:r>
    </w:p>
    <w:p w:rsidR="009C00ED" w:rsidRPr="009C00ED" w:rsidRDefault="009C00ED" w:rsidP="0015412E">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1. Maßgebliche Rechtsgrundlagen</w:t>
      </w:r>
      <w:r w:rsidRPr="009C00ED">
        <w:rPr>
          <w:rFonts w:ascii="Arial" w:eastAsia="Times New Roman" w:hAnsi="Arial" w:cs="Arial"/>
          <w:color w:val="203864"/>
          <w:lang w:eastAsia="de-DE"/>
        </w:rPr>
        <w:br/>
        <w:t xml:space="preserve">Nach Maßgabe des Art. 13 DSGVO teilen wir Ihnen die Rechtsgrundlagen unserer </w:t>
      </w:r>
      <w:r w:rsidRPr="009C00ED">
        <w:rPr>
          <w:rFonts w:ascii="Arial" w:eastAsia="Times New Roman" w:hAnsi="Arial" w:cs="Arial"/>
          <w:color w:val="203864"/>
          <w:lang w:eastAsia="de-DE"/>
        </w:rPr>
        <w:lastRenderedPageBreak/>
        <w:t xml:space="preserve">Datenverarbeitungen mit. Sofern die Rechtsgrundlage in der Datenschutzerklärung nicht genannt wird, gilt Folgendes: Die Rechtsgrundlage für die Einholung von Einwilligungen ist Art. 6 Abs. 1 </w:t>
      </w:r>
      <w:proofErr w:type="spellStart"/>
      <w:r w:rsidRPr="009C00ED">
        <w:rPr>
          <w:rFonts w:ascii="Arial" w:eastAsia="Times New Roman" w:hAnsi="Arial" w:cs="Arial"/>
          <w:color w:val="203864"/>
          <w:lang w:eastAsia="de-DE"/>
        </w:rPr>
        <w:t>lit</w:t>
      </w:r>
      <w:proofErr w:type="spellEnd"/>
      <w:r w:rsidRPr="009C00ED">
        <w:rPr>
          <w:rFonts w:ascii="Arial" w:eastAsia="Times New Roman" w:hAnsi="Arial" w:cs="Arial"/>
          <w:color w:val="203864"/>
          <w:lang w:eastAsia="de-DE"/>
        </w:rPr>
        <w:t xml:space="preserve">. a und Art. 7 DSGVO, die Rechtsgrundlage für die Verarbeitung zur Erfüllung unserer Leistungen und Durchführung vertraglicher Maßnahmen sowie Beantwortung von Anfragen ist Art. 6 Abs. 1 </w:t>
      </w:r>
      <w:proofErr w:type="spellStart"/>
      <w:r w:rsidRPr="009C00ED">
        <w:rPr>
          <w:rFonts w:ascii="Arial" w:eastAsia="Times New Roman" w:hAnsi="Arial" w:cs="Arial"/>
          <w:color w:val="203864"/>
          <w:lang w:eastAsia="de-DE"/>
        </w:rPr>
        <w:t>lit</w:t>
      </w:r>
      <w:proofErr w:type="spellEnd"/>
      <w:r w:rsidRPr="009C00ED">
        <w:rPr>
          <w:rFonts w:ascii="Arial" w:eastAsia="Times New Roman" w:hAnsi="Arial" w:cs="Arial"/>
          <w:color w:val="203864"/>
          <w:lang w:eastAsia="de-DE"/>
        </w:rPr>
        <w:t xml:space="preserve">. b DSGVO, die Rechtsgrundlage für die Verarbeitung zur Erfüllung unserer rechtlichen Verpflichtungen ist Art. 6 Abs. 1 </w:t>
      </w:r>
      <w:proofErr w:type="spellStart"/>
      <w:r w:rsidRPr="009C00ED">
        <w:rPr>
          <w:rFonts w:ascii="Arial" w:eastAsia="Times New Roman" w:hAnsi="Arial" w:cs="Arial"/>
          <w:color w:val="203864"/>
          <w:lang w:eastAsia="de-DE"/>
        </w:rPr>
        <w:t>lit</w:t>
      </w:r>
      <w:proofErr w:type="spellEnd"/>
      <w:r w:rsidRPr="009C00ED">
        <w:rPr>
          <w:rFonts w:ascii="Arial" w:eastAsia="Times New Roman" w:hAnsi="Arial" w:cs="Arial"/>
          <w:color w:val="203864"/>
          <w:lang w:eastAsia="de-DE"/>
        </w:rPr>
        <w:t xml:space="preserve">. c DSGVO, und die Rechtsgrundlage für die Verarbeitung zur Wahrung unserer berechtigten Interessen ist Art. 6 Abs. 1 </w:t>
      </w:r>
      <w:proofErr w:type="spellStart"/>
      <w:r w:rsidRPr="009C00ED">
        <w:rPr>
          <w:rFonts w:ascii="Arial" w:eastAsia="Times New Roman" w:hAnsi="Arial" w:cs="Arial"/>
          <w:color w:val="203864"/>
          <w:lang w:eastAsia="de-DE"/>
        </w:rPr>
        <w:t>lit</w:t>
      </w:r>
      <w:proofErr w:type="spellEnd"/>
      <w:r w:rsidRPr="009C00ED">
        <w:rPr>
          <w:rFonts w:ascii="Arial" w:eastAsia="Times New Roman" w:hAnsi="Arial" w:cs="Arial"/>
          <w:color w:val="203864"/>
          <w:lang w:eastAsia="de-DE"/>
        </w:rPr>
        <w:t xml:space="preserve">. f DSGVO. Für den Fall, dass lebenswichtige Interessen der betroffenen Person oder einer anderen natürlichen Person eine Verarbeitung personenbezogener Daten erforderlich machen, dient Art. 6 Abs. 1 </w:t>
      </w:r>
      <w:proofErr w:type="spellStart"/>
      <w:r w:rsidRPr="009C00ED">
        <w:rPr>
          <w:rFonts w:ascii="Arial" w:eastAsia="Times New Roman" w:hAnsi="Arial" w:cs="Arial"/>
          <w:color w:val="203864"/>
          <w:lang w:eastAsia="de-DE"/>
        </w:rPr>
        <w:t>lit</w:t>
      </w:r>
      <w:proofErr w:type="spellEnd"/>
      <w:r w:rsidRPr="009C00ED">
        <w:rPr>
          <w:rFonts w:ascii="Arial" w:eastAsia="Times New Roman" w:hAnsi="Arial" w:cs="Arial"/>
          <w:color w:val="203864"/>
          <w:lang w:eastAsia="de-DE"/>
        </w:rPr>
        <w:t>. d DSGVO als Rechtsgrundlage.</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2. Änderungen und Aktualisierungen der Datenschutzerklärung</w:t>
      </w:r>
      <w:r w:rsidRPr="009C00ED">
        <w:rPr>
          <w:rFonts w:ascii="Arial" w:eastAsia="Times New Roman" w:hAnsi="Arial" w:cs="Arial"/>
          <w:color w:val="203864"/>
          <w:lang w:eastAsia="de-DE"/>
        </w:rPr>
        <w:br/>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3. Sicherheitsmaßnahmen</w:t>
      </w:r>
      <w:r w:rsidRPr="009C00ED">
        <w:rPr>
          <w:rFonts w:ascii="Arial" w:eastAsia="Times New Roman" w:hAnsi="Arial" w:cs="Arial"/>
          <w:color w:val="203864"/>
          <w:lang w:eastAsia="de-DE"/>
        </w:rPr>
        <w:br/>
        <w:t>3.1. 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 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 berücksichtigt (Art. 25 DSGVO).</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3.2. Zu den Sicherheitsmaßnahmen gehört insbesondere die verschlüsselte Übertragung von Daten zwischen Ihrem Browser und unserem Server.</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4. Zusammenarbeit mit Auftragsverarbeitern und Dritten</w:t>
      </w:r>
      <w:r w:rsidRPr="009C00ED">
        <w:rPr>
          <w:rFonts w:ascii="Arial" w:eastAsia="Times New Roman" w:hAnsi="Arial" w:cs="Arial"/>
          <w:color w:val="203864"/>
          <w:lang w:eastAsia="de-DE"/>
        </w:rPr>
        <w:br/>
        <w:t xml:space="preserve">4.1. Sofern wir im Rahmen unserer Verarbeitung Daten gegenüber anderen Personen und Unternehmen (Auftragsverarbeitern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9C00ED">
        <w:rPr>
          <w:rFonts w:ascii="Arial" w:eastAsia="Times New Roman" w:hAnsi="Arial" w:cs="Arial"/>
          <w:color w:val="203864"/>
          <w:lang w:eastAsia="de-DE"/>
        </w:rPr>
        <w:t>lit</w:t>
      </w:r>
      <w:proofErr w:type="spellEnd"/>
      <w:r w:rsidRPr="009C00ED">
        <w:rPr>
          <w:rFonts w:ascii="Arial" w:eastAsia="Times New Roman" w:hAnsi="Arial" w:cs="Arial"/>
          <w:color w:val="203864"/>
          <w:lang w:eastAsia="de-DE"/>
        </w:rPr>
        <w:t>. b DSGVO zur Vertragserfüllung erforderlich ist), Sie eingewilligt haben, eine rechtliche Verpflichtung dies vorsieht oder auf Grundlage unserer berechtigten Interessen (z.B. beim Einsatz von Beauftragten, Webhostern, etc.).</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4.2. Sofern wir Dritte mit der Verarbeitung von Daten auf Grundlage eines sog. „Auftragsverarbeitungsvertrages“ beauftragen, geschieht dies auf Grundlage des Art. 28 DSGVO.</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5. Übermittlungen in Drittländer</w:t>
      </w:r>
      <w:r w:rsidRPr="009C00ED">
        <w:rPr>
          <w:rFonts w:ascii="Arial" w:eastAsia="Times New Roman" w:hAnsi="Arial" w:cs="Arial"/>
          <w:color w:val="203864"/>
          <w:lang w:eastAsia="de-DE"/>
        </w:rPr>
        <w:br/>
        <w:t xml:space="preserve">Sofern wir Daten in einem Drittland (d.h. außerhalb der Europäischen Union (EU) oder des </w:t>
      </w:r>
      <w:r w:rsidRPr="009C00ED">
        <w:rPr>
          <w:rFonts w:ascii="Arial" w:eastAsia="Times New Roman" w:hAnsi="Arial" w:cs="Arial"/>
          <w:color w:val="203864"/>
          <w:lang w:eastAsia="de-DE"/>
        </w:rPr>
        <w:lastRenderedPageBreak/>
        <w:t>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Shield“) oder Beachtung offiziell anerkannter spezieller vertraglicher Verpflichtungen (so genannte „Standardvertragsklauseln“).</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6. Rechte der betroffenen Personen</w:t>
      </w:r>
      <w:r w:rsidRPr="009C00ED">
        <w:rPr>
          <w:rFonts w:ascii="Arial" w:eastAsia="Times New Roman" w:hAnsi="Arial" w:cs="Arial"/>
          <w:color w:val="203864"/>
          <w:lang w:eastAsia="de-DE"/>
        </w:rPr>
        <w:br/>
        <w:t>6.1. Sie haben das Recht, eine Bestätigung darüber zu verlangen, ob betreffende Daten verarbeitet werden und auf Auskunft über diese Daten sowie auf weitere Informationen und Kopie der Daten entsprechend Art. 15 DSGVO.</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6.2. Sie haben entsprechend. Art. 16 DSGVO das Recht, die Vervollständigung der Sie betreffenden Daten oder die Berichtigung der Sie betreffenden unrichtigen Daten zu verlangen.</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6.3. Sie haben nach Maßgabe des Art. 17 DSGVO das Recht zu verlangen, dass betreffende Daten unverzüglich gelöscht werden, bzw. alternativ nach Maßgabe des Art. 18 DSGVO eine Einschränkung der Verarbeitung der Daten zu verlangen.</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6.4. Sie haben das Recht zu verlangen, dass die Sie betreffenden Daten, die Sie uns bereitgestellt haben nach Maßgabe des Art. 20 DSGVO zu erhalten und deren Übermittlung an andere Verantwortliche zu fordern.</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6.5. Sie haben ferner gem. Art. 77 DSGVO das Recht, eine Beschwerde bei der zuständigen Aufsichtsbehörde einzureichen.</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7. Widerrufsrecht &amp; Widerspruchsrecht</w:t>
      </w:r>
      <w:r w:rsidRPr="009C00ED">
        <w:rPr>
          <w:rFonts w:ascii="Arial" w:eastAsia="Times New Roman" w:hAnsi="Arial" w:cs="Arial"/>
          <w:color w:val="203864"/>
          <w:lang w:eastAsia="de-DE"/>
        </w:rPr>
        <w:br/>
        <w:t xml:space="preserve">Sie haben das Recht, erteilte Einwilligungen gem. Art. 7 Abs. 3 DSGVO mit Wirkung für die Zukunft zu widerrufen. Sie können der künftigen Verarbeitung der Sie betreffenden Daten nach Maßgabe des Art. 21 DSGVO jederzeit widersprechen. Der Widerspruch kann insbesondere gegen die Verarbeitung für Zwecke der Direktwerbung erfolgen. Wollen Sie von Ihrem Widerrufsrecht bzw. Widerspruchsrecht Gebrauch machen, genügt eine entsprechende E-Mail an: </w:t>
      </w:r>
      <w:r w:rsidR="00055706">
        <w:rPr>
          <w:rFonts w:ascii="Arial" w:eastAsia="Times New Roman" w:hAnsi="Arial" w:cs="Arial"/>
          <w:color w:val="203864"/>
          <w:lang w:eastAsia="de-DE"/>
        </w:rPr>
        <w:t>rechtsanwalt@todt-hang.de</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8. Löschung von Daten</w:t>
      </w:r>
      <w:r w:rsidRPr="009C00ED">
        <w:rPr>
          <w:rFonts w:ascii="Arial" w:eastAsia="Times New Roman" w:hAnsi="Arial" w:cs="Arial"/>
          <w:color w:val="203864"/>
          <w:lang w:eastAsia="de-DE"/>
        </w:rPr>
        <w:br/>
        <w:t>8.1. 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 xml:space="preserve">8.2. Nach gesetzlichen Vorgaben erfolgt die Aufbewahrung insbesondere für 6 Jahre gemäß § 257 Abs. 1 HGB (Handelsbücher, Inventare, Eröffnungsbilanzen, Jahresabschlüsse, </w:t>
      </w:r>
      <w:r w:rsidRPr="009C00ED">
        <w:rPr>
          <w:rFonts w:ascii="Arial" w:eastAsia="Times New Roman" w:hAnsi="Arial" w:cs="Arial"/>
          <w:color w:val="203864"/>
          <w:lang w:eastAsia="de-DE"/>
        </w:rPr>
        <w:lastRenderedPageBreak/>
        <w:t>Handelsbriefe, Buchungsbelege, etc.) sowie für 10 Jahre gemäß § 147 Abs. 1 AO (Bücher, Aufzeichnungen, Lageberichte, Buchungsbelege, Handels- und Geschäftsbriefe, für Besteuerung relevante Unterlagen, etc.).</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9. Erbringung vertraglicher Leistungen</w:t>
      </w:r>
      <w:r w:rsidRPr="009C00ED">
        <w:rPr>
          <w:rFonts w:ascii="Arial" w:eastAsia="Times New Roman" w:hAnsi="Arial" w:cs="Arial"/>
          <w:color w:val="203864"/>
          <w:lang w:eastAsia="de-DE"/>
        </w:rPr>
        <w:br/>
        <w:t xml:space="preserve">9.1. Wir verarbeiten Bestandsdaten (z.B., Namen und Adressen sowie Kontaktdaten von Nutzern), Vertragsdaten (z.B., in Anspruch genommene Leistungen, Namen von Kontaktpersonen, Zahlungsinformationen) zwecks Erfüllung unserer vertraglichen Verpflichtungen und Serviceleistungen gem. Art. 6 Abs. 1 </w:t>
      </w:r>
      <w:proofErr w:type="spellStart"/>
      <w:r w:rsidRPr="009C00ED">
        <w:rPr>
          <w:rFonts w:ascii="Arial" w:eastAsia="Times New Roman" w:hAnsi="Arial" w:cs="Arial"/>
          <w:color w:val="203864"/>
          <w:lang w:eastAsia="de-DE"/>
        </w:rPr>
        <w:t>lit</w:t>
      </w:r>
      <w:proofErr w:type="spellEnd"/>
      <w:r w:rsidRPr="009C00ED">
        <w:rPr>
          <w:rFonts w:ascii="Arial" w:eastAsia="Times New Roman" w:hAnsi="Arial" w:cs="Arial"/>
          <w:color w:val="203864"/>
          <w:lang w:eastAsia="de-DE"/>
        </w:rPr>
        <w:t xml:space="preserve"> b. DSGVO. Die in Onlineformularen als verpflichtend gekennzeichneten Eingaben, sind für den Vertragsschluss erforderlich.</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9.2. Die Löschung erfolgt nach Ablauf gesetzlicher Gewährleistungs- und vergleichbarer Pflichten, die Erforderlichkeit der Aufbewahrung der Daten wird alle drei Jahre überprüft; im Fall der gesetzlichen Archivierungspflichten erfolgt die Löschung nach deren Ablauf (Ende handelsrechtlicher (6 Jahre) und steuerrechtlicher (10 Jahre) Aufbewahrungspflicht); Angaben im Kundenkonto verbleiben bis zu dessen Löschung.</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10. Kontaktaufnahme</w:t>
      </w:r>
      <w:r w:rsidRPr="009C00ED">
        <w:rPr>
          <w:rFonts w:ascii="Arial" w:eastAsia="Times New Roman" w:hAnsi="Arial" w:cs="Arial"/>
          <w:color w:val="203864"/>
          <w:lang w:eastAsia="de-DE"/>
        </w:rPr>
        <w:br/>
        <w:t xml:space="preserve">10.1. Bei der Kontaktaufnahme mit uns (per Kontaktformular oder E-Mail) werden die Angaben des Nutzers zur Bearbeitung der Kontaktanfrage und deren Abwicklung gem. Art. 6 Abs. 1 </w:t>
      </w:r>
      <w:proofErr w:type="spellStart"/>
      <w:r w:rsidRPr="009C00ED">
        <w:rPr>
          <w:rFonts w:ascii="Arial" w:eastAsia="Times New Roman" w:hAnsi="Arial" w:cs="Arial"/>
          <w:color w:val="203864"/>
          <w:lang w:eastAsia="de-DE"/>
        </w:rPr>
        <w:t>lit</w:t>
      </w:r>
      <w:proofErr w:type="spellEnd"/>
      <w:r w:rsidRPr="009C00ED">
        <w:rPr>
          <w:rFonts w:ascii="Arial" w:eastAsia="Times New Roman" w:hAnsi="Arial" w:cs="Arial"/>
          <w:color w:val="203864"/>
          <w:lang w:eastAsia="de-DE"/>
        </w:rPr>
        <w:t>. b) DSGVO verarbeitet.</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10.2. Die Angaben der Nutzer können in unserem Customer-Relationship-Management System („CRM System“) oder vergleichbarer Anfragenorganisation gespeichert werden.</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10.3. Wir löschen die Anfragen, sofern diese nicht mehr erforderlich sind. Wir überprüfen die Erforderlichkeit alle zwei Jahre; Anfragen von Kunden, die über ein Kundenkonto verfügen, speichern wir dauerhaft und verweisen zur Löschung auf die Angaben zum Kundenkonto. Im Fall der gesetzlichen Archivierungspflichten erfolgt die Löschung nach deren Ablauf (Ende handelsrechtlicher (6 Jahre) und steuerrechtlicher (10 Jahre) Aufbewahrungspflicht).</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b/>
          <w:bCs/>
          <w:color w:val="203864"/>
          <w:lang w:eastAsia="de-DE"/>
        </w:rPr>
        <w:t>1</w:t>
      </w:r>
      <w:r w:rsidR="0015412E">
        <w:rPr>
          <w:rFonts w:ascii="Arial" w:eastAsia="Times New Roman" w:hAnsi="Arial" w:cs="Arial"/>
          <w:b/>
          <w:bCs/>
          <w:color w:val="203864"/>
          <w:lang w:eastAsia="de-DE"/>
        </w:rPr>
        <w:t>1</w:t>
      </w:r>
      <w:r w:rsidRPr="009C00ED">
        <w:rPr>
          <w:rFonts w:ascii="Arial" w:eastAsia="Times New Roman" w:hAnsi="Arial" w:cs="Arial"/>
          <w:b/>
          <w:bCs/>
          <w:color w:val="203864"/>
          <w:lang w:eastAsia="de-DE"/>
        </w:rPr>
        <w:t>. Einbindung von Diensten und Inhalten Dritter</w:t>
      </w:r>
      <w:r w:rsidRPr="009C00ED">
        <w:rPr>
          <w:rFonts w:ascii="Arial" w:eastAsia="Times New Roman" w:hAnsi="Arial" w:cs="Arial"/>
          <w:color w:val="203864"/>
          <w:lang w:eastAsia="de-DE"/>
        </w:rPr>
        <w:br/>
        <w:t>1</w:t>
      </w:r>
      <w:r w:rsidR="0015412E">
        <w:rPr>
          <w:rFonts w:ascii="Arial" w:eastAsia="Times New Roman" w:hAnsi="Arial" w:cs="Arial"/>
          <w:color w:val="203864"/>
          <w:lang w:eastAsia="de-DE"/>
        </w:rPr>
        <w:t>1</w:t>
      </w:r>
      <w:r w:rsidRPr="009C00ED">
        <w:rPr>
          <w:rFonts w:ascii="Arial" w:eastAsia="Times New Roman" w:hAnsi="Arial" w:cs="Arial"/>
          <w:color w:val="203864"/>
          <w:lang w:eastAsia="de-DE"/>
        </w:rPr>
        <w:t xml:space="preserve">.1. Wir setzen innerhalb unseres Onlineangebotes auf Grundlage unserer berechtigten Interessen (d.h. Interesse an der Analyse, Optimierung und wirtschaftlichem Betrieb unseres Onlineangebotes im Sinne des Art. 6 Abs. 1 </w:t>
      </w:r>
      <w:proofErr w:type="spellStart"/>
      <w:r w:rsidRPr="009C00ED">
        <w:rPr>
          <w:rFonts w:ascii="Arial" w:eastAsia="Times New Roman" w:hAnsi="Arial" w:cs="Arial"/>
          <w:color w:val="203864"/>
          <w:lang w:eastAsia="de-DE"/>
        </w:rPr>
        <w:t>lit</w:t>
      </w:r>
      <w:proofErr w:type="spellEnd"/>
      <w:r w:rsidRPr="009C00ED">
        <w:rPr>
          <w:rFonts w:ascii="Arial" w:eastAsia="Times New Roman" w:hAnsi="Arial" w:cs="Arial"/>
          <w:color w:val="203864"/>
          <w:lang w:eastAsia="de-DE"/>
        </w:rPr>
        <w:t>. f. DSGVO) Inhalts- oder Serviceangebote von Drittanbietern ein, um deren Inhalte und Services, wie z.B. Videos oder Schriftarten einzubinden (nachfolgend einheitlich bezeichnet als “Inhalte”). 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Beacons“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 können.</w:t>
      </w:r>
    </w:p>
    <w:p w:rsidR="009C00ED" w:rsidRPr="009C00ED" w:rsidRDefault="009C00ED" w:rsidP="009C00ED">
      <w:pPr>
        <w:shd w:val="clear" w:color="auto" w:fill="FFFDF8"/>
        <w:spacing w:after="360" w:line="240" w:lineRule="auto"/>
        <w:rPr>
          <w:rFonts w:ascii="Arial" w:eastAsia="Times New Roman" w:hAnsi="Arial" w:cs="Arial"/>
          <w:color w:val="203864"/>
          <w:lang w:eastAsia="de-DE"/>
        </w:rPr>
      </w:pPr>
      <w:r w:rsidRPr="009C00ED">
        <w:rPr>
          <w:rFonts w:ascii="Arial" w:eastAsia="Times New Roman" w:hAnsi="Arial" w:cs="Arial"/>
          <w:color w:val="203864"/>
          <w:lang w:eastAsia="de-DE"/>
        </w:rPr>
        <w:t>1</w:t>
      </w:r>
      <w:r w:rsidR="0015412E">
        <w:rPr>
          <w:rFonts w:ascii="Arial" w:eastAsia="Times New Roman" w:hAnsi="Arial" w:cs="Arial"/>
          <w:color w:val="203864"/>
          <w:lang w:eastAsia="de-DE"/>
        </w:rPr>
        <w:t>1</w:t>
      </w:r>
      <w:r w:rsidRPr="009C00ED">
        <w:rPr>
          <w:rFonts w:ascii="Arial" w:eastAsia="Times New Roman" w:hAnsi="Arial" w:cs="Arial"/>
          <w:color w:val="203864"/>
          <w:lang w:eastAsia="de-DE"/>
        </w:rPr>
        <w:t xml:space="preserve">.2. Die nachfolgende Darstellung bietet eine Übersicht von Drittanbietern sowie ihrer Inhalte, nebst Links zu deren Datenschutzerklärungen, welche weitere Hinweise zur </w:t>
      </w:r>
      <w:r w:rsidRPr="009C00ED">
        <w:rPr>
          <w:rFonts w:ascii="Arial" w:eastAsia="Times New Roman" w:hAnsi="Arial" w:cs="Arial"/>
          <w:color w:val="203864"/>
          <w:lang w:eastAsia="de-DE"/>
        </w:rPr>
        <w:lastRenderedPageBreak/>
        <w:t xml:space="preserve">Verarbeitung von Daten und, z.T. bereits hier genannt, Widerspruchsmöglichkeiten (sog. </w:t>
      </w:r>
      <w:proofErr w:type="spellStart"/>
      <w:r w:rsidRPr="009C00ED">
        <w:rPr>
          <w:rFonts w:ascii="Arial" w:eastAsia="Times New Roman" w:hAnsi="Arial" w:cs="Arial"/>
          <w:color w:val="203864"/>
          <w:lang w:eastAsia="de-DE"/>
        </w:rPr>
        <w:t>Opt</w:t>
      </w:r>
      <w:proofErr w:type="spellEnd"/>
      <w:r w:rsidRPr="009C00ED">
        <w:rPr>
          <w:rFonts w:ascii="Arial" w:eastAsia="Times New Roman" w:hAnsi="Arial" w:cs="Arial"/>
          <w:color w:val="203864"/>
          <w:lang w:eastAsia="de-DE"/>
        </w:rPr>
        <w:t>-Out) enthalten:</w:t>
      </w:r>
    </w:p>
    <w:p w:rsidR="009C00ED" w:rsidRPr="009C00ED" w:rsidRDefault="009C00ED" w:rsidP="009C00ED">
      <w:pPr>
        <w:numPr>
          <w:ilvl w:val="0"/>
          <w:numId w:val="5"/>
        </w:numPr>
        <w:shd w:val="clear" w:color="auto" w:fill="FFFDF8"/>
        <w:spacing w:before="100" w:beforeAutospacing="1" w:after="100" w:afterAutospacing="1" w:line="240" w:lineRule="auto"/>
        <w:ind w:left="45"/>
        <w:rPr>
          <w:rFonts w:ascii="Arial" w:eastAsia="Times New Roman" w:hAnsi="Arial" w:cs="Arial"/>
          <w:color w:val="203864"/>
          <w:lang w:eastAsia="de-DE"/>
        </w:rPr>
      </w:pPr>
      <w:r w:rsidRPr="009C00ED">
        <w:rPr>
          <w:rFonts w:ascii="Arial" w:eastAsia="Times New Roman" w:hAnsi="Arial" w:cs="Arial"/>
          <w:color w:val="203864"/>
          <w:lang w:eastAsia="de-DE"/>
        </w:rPr>
        <w:t xml:space="preserve">Externe Schriftarten von Google, LLC., https://www.google.com/fonts („Google Fonts“). Die Einbindung der Google Fonts erfolgt durch einen Serveraufruf bei Google (in der Regel in den USA). Datenschutzerklärung: </w:t>
      </w:r>
      <w:hyperlink r:id="rId7" w:tgtFrame="_blank" w:history="1">
        <w:r w:rsidRPr="009C00ED">
          <w:rPr>
            <w:rFonts w:ascii="Arial" w:eastAsia="Times New Roman" w:hAnsi="Arial" w:cs="Arial"/>
            <w:color w:val="007BFF"/>
            <w:lang w:eastAsia="de-DE"/>
          </w:rPr>
          <w:t>https://policies.google.com/privacy</w:t>
        </w:r>
      </w:hyperlink>
      <w:r w:rsidRPr="009C00ED">
        <w:rPr>
          <w:rFonts w:ascii="Arial" w:eastAsia="Times New Roman" w:hAnsi="Arial" w:cs="Arial"/>
          <w:color w:val="203864"/>
          <w:lang w:eastAsia="de-DE"/>
        </w:rPr>
        <w:t xml:space="preserve">, </w:t>
      </w:r>
      <w:proofErr w:type="spellStart"/>
      <w:r w:rsidRPr="009C00ED">
        <w:rPr>
          <w:rFonts w:ascii="Arial" w:eastAsia="Times New Roman" w:hAnsi="Arial" w:cs="Arial"/>
          <w:color w:val="203864"/>
          <w:lang w:eastAsia="de-DE"/>
        </w:rPr>
        <w:t>Opt</w:t>
      </w:r>
      <w:proofErr w:type="spellEnd"/>
      <w:r w:rsidRPr="009C00ED">
        <w:rPr>
          <w:rFonts w:ascii="Arial" w:eastAsia="Times New Roman" w:hAnsi="Arial" w:cs="Arial"/>
          <w:color w:val="203864"/>
          <w:lang w:eastAsia="de-DE"/>
        </w:rPr>
        <w:t xml:space="preserve">-Out: </w:t>
      </w:r>
      <w:hyperlink r:id="rId8" w:tgtFrame="_blank" w:history="1">
        <w:r w:rsidRPr="009C00ED">
          <w:rPr>
            <w:rFonts w:ascii="Arial" w:eastAsia="Times New Roman" w:hAnsi="Arial" w:cs="Arial"/>
            <w:color w:val="007BFF"/>
            <w:lang w:eastAsia="de-DE"/>
          </w:rPr>
          <w:t>https://adssettings.google.com/authenticated</w:t>
        </w:r>
      </w:hyperlink>
      <w:r w:rsidRPr="009C00ED">
        <w:rPr>
          <w:rFonts w:ascii="Arial" w:eastAsia="Times New Roman" w:hAnsi="Arial" w:cs="Arial"/>
          <w:color w:val="203864"/>
          <w:lang w:eastAsia="de-DE"/>
        </w:rPr>
        <w:t>.</w:t>
      </w:r>
    </w:p>
    <w:p w:rsidR="002A1083" w:rsidRPr="0015412E" w:rsidRDefault="002A1083">
      <w:pPr>
        <w:rPr>
          <w:rFonts w:ascii="Arial" w:hAnsi="Arial" w:cs="Arial"/>
        </w:rPr>
      </w:pPr>
    </w:p>
    <w:sectPr w:rsidR="002A1083" w:rsidRPr="0015412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86A" w:rsidRDefault="00E7786A" w:rsidP="0015412E">
      <w:pPr>
        <w:spacing w:after="0" w:line="240" w:lineRule="auto"/>
      </w:pPr>
      <w:r>
        <w:separator/>
      </w:r>
    </w:p>
  </w:endnote>
  <w:endnote w:type="continuationSeparator" w:id="0">
    <w:p w:rsidR="00E7786A" w:rsidRDefault="00E7786A" w:rsidP="0015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86A" w:rsidRDefault="00E7786A" w:rsidP="0015412E">
      <w:pPr>
        <w:spacing w:after="0" w:line="240" w:lineRule="auto"/>
      </w:pPr>
      <w:r>
        <w:separator/>
      </w:r>
    </w:p>
  </w:footnote>
  <w:footnote w:type="continuationSeparator" w:id="0">
    <w:p w:rsidR="00E7786A" w:rsidRDefault="00E7786A" w:rsidP="00154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2E" w:rsidRDefault="0015412E">
    <w:pPr>
      <w:pStyle w:val="Kopfzeile"/>
    </w:pPr>
    <w:r>
      <w:t>th13449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4FD0"/>
    <w:multiLevelType w:val="multilevel"/>
    <w:tmpl w:val="3B92C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E8524BF"/>
    <w:multiLevelType w:val="multilevel"/>
    <w:tmpl w:val="E048B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99E6585"/>
    <w:multiLevelType w:val="multilevel"/>
    <w:tmpl w:val="C8563F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2C432AB"/>
    <w:multiLevelType w:val="multilevel"/>
    <w:tmpl w:val="E9F61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4782567"/>
    <w:multiLevelType w:val="multilevel"/>
    <w:tmpl w:val="21CA89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ED"/>
    <w:rsid w:val="00055706"/>
    <w:rsid w:val="000D590B"/>
    <w:rsid w:val="0015412E"/>
    <w:rsid w:val="002A1083"/>
    <w:rsid w:val="00523DEE"/>
    <w:rsid w:val="009C00ED"/>
    <w:rsid w:val="00E77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33F5"/>
  <w15:chartTrackingRefBased/>
  <w15:docId w15:val="{F4B31E1F-7874-47D2-A9C8-E0128601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C00ED"/>
    <w:rPr>
      <w:strike w:val="0"/>
      <w:dstrike w:val="0"/>
      <w:color w:val="007BFF"/>
      <w:u w:val="none"/>
      <w:effect w:val="none"/>
      <w:shd w:val="clear" w:color="auto" w:fill="auto"/>
    </w:rPr>
  </w:style>
  <w:style w:type="character" w:styleId="Fett">
    <w:name w:val="Strong"/>
    <w:basedOn w:val="Absatz-Standardschriftart"/>
    <w:uiPriority w:val="22"/>
    <w:qFormat/>
    <w:rsid w:val="009C00ED"/>
    <w:rPr>
      <w:b/>
      <w:bCs/>
    </w:rPr>
  </w:style>
  <w:style w:type="paragraph" w:styleId="Kopfzeile">
    <w:name w:val="header"/>
    <w:basedOn w:val="Standard"/>
    <w:link w:val="KopfzeileZchn"/>
    <w:uiPriority w:val="99"/>
    <w:unhideWhenUsed/>
    <w:rsid w:val="001541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12E"/>
  </w:style>
  <w:style w:type="paragraph" w:styleId="Fuzeile">
    <w:name w:val="footer"/>
    <w:basedOn w:val="Standard"/>
    <w:link w:val="FuzeileZchn"/>
    <w:uiPriority w:val="99"/>
    <w:unhideWhenUsed/>
    <w:rsid w:val="001541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164780">
      <w:bodyDiv w:val="1"/>
      <w:marLeft w:val="0"/>
      <w:marRight w:val="0"/>
      <w:marTop w:val="0"/>
      <w:marBottom w:val="0"/>
      <w:divBdr>
        <w:top w:val="none" w:sz="0" w:space="0" w:color="auto"/>
        <w:left w:val="none" w:sz="0" w:space="0" w:color="auto"/>
        <w:bottom w:val="none" w:sz="0" w:space="0" w:color="auto"/>
        <w:right w:val="none" w:sz="0" w:space="0" w:color="auto"/>
      </w:divBdr>
      <w:divsChild>
        <w:div w:id="1599214940">
          <w:marLeft w:val="0"/>
          <w:marRight w:val="0"/>
          <w:marTop w:val="0"/>
          <w:marBottom w:val="0"/>
          <w:divBdr>
            <w:top w:val="none" w:sz="0" w:space="0" w:color="auto"/>
            <w:left w:val="none" w:sz="0" w:space="0" w:color="auto"/>
            <w:bottom w:val="none" w:sz="0" w:space="0" w:color="auto"/>
            <w:right w:val="none" w:sz="0" w:space="0" w:color="auto"/>
          </w:divBdr>
          <w:divsChild>
            <w:div w:id="625891447">
              <w:marLeft w:val="0"/>
              <w:marRight w:val="0"/>
              <w:marTop w:val="0"/>
              <w:marBottom w:val="0"/>
              <w:divBdr>
                <w:top w:val="none" w:sz="0" w:space="0" w:color="auto"/>
                <w:left w:val="none" w:sz="0" w:space="0" w:color="auto"/>
                <w:bottom w:val="none" w:sz="0" w:space="0" w:color="auto"/>
                <w:right w:val="none" w:sz="0" w:space="0" w:color="auto"/>
              </w:divBdr>
              <w:divsChild>
                <w:div w:id="534387908">
                  <w:marLeft w:val="0"/>
                  <w:marRight w:val="0"/>
                  <w:marTop w:val="0"/>
                  <w:marBottom w:val="0"/>
                  <w:divBdr>
                    <w:top w:val="none" w:sz="0" w:space="0" w:color="auto"/>
                    <w:left w:val="none" w:sz="0" w:space="0" w:color="auto"/>
                    <w:bottom w:val="none" w:sz="0" w:space="0" w:color="auto"/>
                    <w:right w:val="none" w:sz="0" w:space="0" w:color="auto"/>
                  </w:divBdr>
                  <w:divsChild>
                    <w:div w:id="989479478">
                      <w:marLeft w:val="-225"/>
                      <w:marRight w:val="-225"/>
                      <w:marTop w:val="0"/>
                      <w:marBottom w:val="0"/>
                      <w:divBdr>
                        <w:top w:val="none" w:sz="0" w:space="0" w:color="auto"/>
                        <w:left w:val="none" w:sz="0" w:space="0" w:color="auto"/>
                        <w:bottom w:val="none" w:sz="0" w:space="0" w:color="auto"/>
                        <w:right w:val="none" w:sz="0" w:space="0" w:color="auto"/>
                      </w:divBdr>
                      <w:divsChild>
                        <w:div w:id="169296292">
                          <w:marLeft w:val="0"/>
                          <w:marRight w:val="0"/>
                          <w:marTop w:val="0"/>
                          <w:marBottom w:val="0"/>
                          <w:divBdr>
                            <w:top w:val="none" w:sz="0" w:space="0" w:color="auto"/>
                            <w:left w:val="none" w:sz="0" w:space="0" w:color="auto"/>
                            <w:bottom w:val="none" w:sz="0" w:space="0" w:color="auto"/>
                            <w:right w:val="none" w:sz="0" w:space="0" w:color="auto"/>
                          </w:divBdr>
                          <w:divsChild>
                            <w:div w:id="737826956">
                              <w:marLeft w:val="-225"/>
                              <w:marRight w:val="-225"/>
                              <w:marTop w:val="0"/>
                              <w:marBottom w:val="0"/>
                              <w:divBdr>
                                <w:top w:val="none" w:sz="0" w:space="0" w:color="auto"/>
                                <w:left w:val="none" w:sz="0" w:space="0" w:color="auto"/>
                                <w:bottom w:val="none" w:sz="0" w:space="0" w:color="auto"/>
                                <w:right w:val="none" w:sz="0" w:space="0" w:color="auto"/>
                              </w:divBdr>
                              <w:divsChild>
                                <w:div w:id="1612585386">
                                  <w:marLeft w:val="0"/>
                                  <w:marRight w:val="0"/>
                                  <w:marTop w:val="360"/>
                                  <w:marBottom w:val="0"/>
                                  <w:divBdr>
                                    <w:top w:val="none" w:sz="0" w:space="0" w:color="auto"/>
                                    <w:left w:val="none" w:sz="0" w:space="0" w:color="auto"/>
                                    <w:bottom w:val="none" w:sz="0" w:space="0" w:color="auto"/>
                                    <w:right w:val="none" w:sz="0" w:space="0" w:color="auto"/>
                                  </w:divBdr>
                                  <w:divsChild>
                                    <w:div w:id="533545457">
                                      <w:marLeft w:val="-225"/>
                                      <w:marRight w:val="-225"/>
                                      <w:marTop w:val="0"/>
                                      <w:marBottom w:val="0"/>
                                      <w:divBdr>
                                        <w:top w:val="none" w:sz="0" w:space="0" w:color="auto"/>
                                        <w:left w:val="none" w:sz="0" w:space="0" w:color="auto"/>
                                        <w:bottom w:val="none" w:sz="0" w:space="0" w:color="auto"/>
                                        <w:right w:val="none" w:sz="0" w:space="0" w:color="auto"/>
                                      </w:divBdr>
                                      <w:divsChild>
                                        <w:div w:id="18879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settings.google.com/authenticated" TargetMode="External"/><Relationship Id="rId3" Type="http://schemas.openxmlformats.org/officeDocument/2006/relationships/settings" Target="settings.xml"/><Relationship Id="rId7" Type="http://schemas.openxmlformats.org/officeDocument/2006/relationships/hyperlink" Target="https://policies.googl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11229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Todt-Hang</dc:creator>
  <cp:keywords/>
  <dc:description/>
  <cp:lastModifiedBy>Eva Todt-Hang</cp:lastModifiedBy>
  <cp:revision>3</cp:revision>
  <dcterms:created xsi:type="dcterms:W3CDTF">2019-03-06T09:51:00Z</dcterms:created>
  <dcterms:modified xsi:type="dcterms:W3CDTF">2019-03-07T08:17:00Z</dcterms:modified>
</cp:coreProperties>
</file>